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3D" w:rsidRPr="00824C70" w:rsidRDefault="008626B9">
      <w:pPr>
        <w:spacing w:line="340" w:lineRule="exact"/>
        <w:jc w:val="right"/>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55A2D194" wp14:editId="624EFF8B">
                <wp:simplePos x="0" y="0"/>
                <wp:positionH relativeFrom="margin">
                  <wp:posOffset>1041400</wp:posOffset>
                </wp:positionH>
                <wp:positionV relativeFrom="margin">
                  <wp:posOffset>-295275</wp:posOffset>
                </wp:positionV>
                <wp:extent cx="3657600" cy="266700"/>
                <wp:effectExtent l="0" t="0" r="19050" b="1905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3657600" cy="266700"/>
                        </a:xfrm>
                        <a:prstGeom prst="rect">
                          <a:avLst/>
                        </a:prstGeom>
                        <a:solidFill>
                          <a:schemeClr val="bg2"/>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8626B9" w:rsidRPr="00345C24" w:rsidRDefault="008626B9" w:rsidP="008626B9">
                            <w:pPr>
                              <w:jc w:val="center"/>
                              <w:rPr>
                                <w:rFonts w:asciiTheme="majorEastAsia" w:eastAsiaTheme="majorEastAsia" w:hAnsiTheme="majorEastAsia"/>
                              </w:rPr>
                            </w:pPr>
                            <w:r w:rsidRPr="00345C24">
                              <w:rPr>
                                <w:rFonts w:asciiTheme="majorEastAsia" w:eastAsiaTheme="majorEastAsia" w:hAnsiTheme="majorEastAsia" w:hint="eastAsia"/>
                              </w:rPr>
                              <w:t>各</w:t>
                            </w:r>
                            <w:r>
                              <w:rPr>
                                <w:rFonts w:asciiTheme="majorEastAsia" w:eastAsiaTheme="majorEastAsia" w:hAnsiTheme="majorEastAsia" w:hint="eastAsia"/>
                              </w:rPr>
                              <w:t>評議員</w:t>
                            </w:r>
                            <w:r w:rsidRPr="00345C24">
                              <w:rPr>
                                <w:rFonts w:asciiTheme="majorEastAsia" w:eastAsiaTheme="majorEastAsia" w:hAnsiTheme="majorEastAsia" w:hint="eastAsia"/>
                              </w:rPr>
                              <w:t>あて</w:t>
                            </w:r>
                            <w:r w:rsidRPr="00345C24">
                              <w:rPr>
                                <w:rFonts w:asciiTheme="majorEastAsia" w:eastAsiaTheme="majorEastAsia" w:hAnsiTheme="majorEastAsia"/>
                              </w:rPr>
                              <w:t>提案書・同意書</w:t>
                            </w:r>
                            <w:r>
                              <w:rPr>
                                <w:rFonts w:asciiTheme="majorEastAsia" w:eastAsiaTheme="majorEastAsia" w:hAnsiTheme="majorEastAsia" w:hint="eastAsia"/>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2D194" id="_x0000_t202" coordsize="21600,21600" o:spt="202" path="m,l,21600r21600,l21600,xe">
                <v:stroke joinstyle="miter"/>
                <v:path gradientshapeok="t" o:connecttype="rect"/>
              </v:shapetype>
              <v:shape id="テキスト ボックス 6" o:spid="_x0000_s1026" type="#_x0000_t202" style="position:absolute;left:0;text-align:left;margin-left:82pt;margin-top:-23.25pt;width:4in;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" fillcolor="#eeece1 [3214]" strokeweight=".5pt">
                <v:stroke dashstyle="1 1"/>
                <v:textbox>
                  <w:txbxContent>
                    <w:p w:rsidR="008626B9" w:rsidRPr="00345C24" w:rsidRDefault="008626B9" w:rsidP="008626B9">
                      <w:pPr>
                        <w:jc w:val="center"/>
                        <w:rPr>
                          <w:rFonts w:asciiTheme="majorEastAsia" w:eastAsiaTheme="majorEastAsia" w:hAnsiTheme="majorEastAsia"/>
                        </w:rPr>
                      </w:pPr>
                      <w:r w:rsidRPr="00345C24">
                        <w:rPr>
                          <w:rFonts w:asciiTheme="majorEastAsia" w:eastAsiaTheme="majorEastAsia" w:hAnsiTheme="majorEastAsia" w:hint="eastAsia"/>
                        </w:rPr>
                        <w:t>各</w:t>
                      </w:r>
                      <w:r>
                        <w:rPr>
                          <w:rFonts w:asciiTheme="majorEastAsia" w:eastAsiaTheme="majorEastAsia" w:hAnsiTheme="majorEastAsia" w:hint="eastAsia"/>
                        </w:rPr>
                        <w:t>評議員</w:t>
                      </w:r>
                      <w:r w:rsidRPr="00345C24">
                        <w:rPr>
                          <w:rFonts w:asciiTheme="majorEastAsia" w:eastAsiaTheme="majorEastAsia" w:hAnsiTheme="majorEastAsia" w:hint="eastAsia"/>
                        </w:rPr>
                        <w:t>あて</w:t>
                      </w:r>
                      <w:r w:rsidRPr="00345C24">
                        <w:rPr>
                          <w:rFonts w:asciiTheme="majorEastAsia" w:eastAsiaTheme="majorEastAsia" w:hAnsiTheme="majorEastAsia"/>
                        </w:rPr>
                        <w:t>提案書・同意書</w:t>
                      </w:r>
                      <w:r>
                        <w:rPr>
                          <w:rFonts w:asciiTheme="majorEastAsia" w:eastAsiaTheme="majorEastAsia" w:hAnsiTheme="majorEastAsia" w:hint="eastAsia"/>
                        </w:rPr>
                        <w:t>例</w:t>
                      </w:r>
                    </w:p>
                  </w:txbxContent>
                </v:textbox>
                <w10:wrap type="square" anchorx="margin" anchory="margin"/>
              </v:shape>
            </w:pict>
          </mc:Fallback>
        </mc:AlternateConten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評議員各位</w:t>
      </w:r>
    </w:p>
    <w:p w:rsidR="00963B3D" w:rsidRPr="00824C70" w:rsidRDefault="00263DD2">
      <w:pPr>
        <w:spacing w:line="340" w:lineRule="exact"/>
        <w:jc w:val="right"/>
        <w:rPr>
          <w:rFonts w:ascii="ＭＳ 明朝" w:hAnsi="ＭＳ 明朝" w:hint="eastAsia"/>
          <w:sz w:val="22"/>
          <w:szCs w:val="22"/>
        </w:rPr>
      </w:pPr>
      <w:r w:rsidRPr="00824C70">
        <w:rPr>
          <w:rFonts w:ascii="ＭＳ 明朝" w:hAnsi="ＭＳ 明朝"/>
          <w:sz w:val="22"/>
          <w:szCs w:val="22"/>
        </w:rPr>
        <w:t>社会福祉法人○○○</w:t>
      </w:r>
      <w:bookmarkStart w:id="0" w:name="_GoBack"/>
      <w:bookmarkEnd w:id="0"/>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評議員会の目的である事項の提案等について</w:t>
      </w:r>
    </w:p>
    <w:p w:rsidR="0071177E" w:rsidRPr="00824C70" w:rsidRDefault="0071177E">
      <w:pPr>
        <w:spacing w:line="340" w:lineRule="exact"/>
        <w:rPr>
          <w:rFonts w:ascii="ＭＳ 明朝" w:hAnsi="ＭＳ 明朝" w:hint="eastAsia"/>
          <w:sz w:val="22"/>
          <w:szCs w:val="22"/>
        </w:rPr>
      </w:pPr>
    </w:p>
    <w:p w:rsidR="00963B3D" w:rsidRPr="00824C70" w:rsidRDefault="00263DD2">
      <w:pPr>
        <w:spacing w:line="340" w:lineRule="exact"/>
        <w:jc w:val="left"/>
        <w:rPr>
          <w:rFonts w:ascii="ＭＳ 明朝" w:hAnsi="ＭＳ 明朝"/>
          <w:sz w:val="22"/>
          <w:szCs w:val="22"/>
        </w:rPr>
      </w:pPr>
      <w:r w:rsidRPr="00824C70">
        <w:rPr>
          <w:rFonts w:ascii="ＭＳ 明朝" w:hAnsi="ＭＳ 明朝"/>
          <w:sz w:val="22"/>
          <w:szCs w:val="22"/>
        </w:rPr>
        <w:t xml:space="preserve">　社会福祉法第45条の９第10項で準用する一般社団法人及び一般財団法人に関する法律第194条の規定（評議員会の決議の省略）に基づき、下記のとおり評議員会の目的である事項</w:t>
      </w:r>
      <w:r w:rsidR="008626B9">
        <w:rPr>
          <w:rFonts w:ascii="ＭＳ 明朝" w:hAnsi="ＭＳ 明朝" w:hint="eastAsia"/>
          <w:sz w:val="22"/>
          <w:szCs w:val="22"/>
        </w:rPr>
        <w:t>（議案）</w:t>
      </w:r>
      <w:r w:rsidRPr="00824C70">
        <w:rPr>
          <w:rFonts w:ascii="ＭＳ 明朝" w:hAnsi="ＭＳ 明朝"/>
          <w:sz w:val="22"/>
          <w:szCs w:val="22"/>
        </w:rPr>
        <w:t>を</w:t>
      </w:r>
      <w:r w:rsidR="0071177E">
        <w:rPr>
          <w:rFonts w:ascii="ＭＳ 明朝" w:hAnsi="ＭＳ 明朝" w:hint="eastAsia"/>
          <w:sz w:val="22"/>
          <w:szCs w:val="22"/>
        </w:rPr>
        <w:t>、下記のとおり</w:t>
      </w:r>
      <w:r w:rsidRPr="00824C70">
        <w:rPr>
          <w:rFonts w:ascii="ＭＳ 明朝" w:hAnsi="ＭＳ 明朝"/>
          <w:sz w:val="22"/>
          <w:szCs w:val="22"/>
        </w:rPr>
        <w:t>提案いたします。</w:t>
      </w:r>
    </w:p>
    <w:p w:rsidR="00963B3D" w:rsidRPr="00824C70" w:rsidRDefault="00263DD2">
      <w:pPr>
        <w:spacing w:line="340" w:lineRule="exact"/>
        <w:ind w:firstLine="220"/>
        <w:jc w:val="left"/>
      </w:pPr>
      <w:r w:rsidRPr="00824C70">
        <w:rPr>
          <w:rFonts w:ascii="ＭＳ 明朝" w:hAnsi="ＭＳ 明朝"/>
          <w:sz w:val="22"/>
          <w:szCs w:val="22"/>
        </w:rPr>
        <w:t>評議員の皆様におかれては、議案の内容をご検討いただき、当該全議案に同意いただける場合には、別紙「評議員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評議員の皆様全員から同意いただけた場合には、当該議案を可決する評議員会の決議があったものとみなし、評議員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rsidP="000D16F2">
      <w:pPr>
        <w:spacing w:line="340" w:lineRule="exact"/>
        <w:ind w:firstLine="880"/>
        <w:rPr>
          <w:rFonts w:ascii="ＭＳ 明朝" w:hAnsi="ＭＳ 明朝" w:hint="eastAsia"/>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263DD2" w:rsidP="000D16F2">
      <w:pPr>
        <w:spacing w:line="340" w:lineRule="exact"/>
        <w:ind w:left="420" w:firstLine="220"/>
        <w:rPr>
          <w:rFonts w:ascii="ＭＳ 明朝" w:hAnsi="ＭＳ 明朝" w:hint="eastAsia"/>
          <w:sz w:val="22"/>
          <w:szCs w:val="22"/>
        </w:rPr>
      </w:pPr>
      <w:r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　（担当</w:t>
      </w:r>
      <w:r w:rsidR="00B36BF8">
        <w:rPr>
          <w:rFonts w:ascii="ＭＳ 明朝" w:hAnsi="ＭＳ 明朝" w:hint="eastAsia"/>
          <w:sz w:val="22"/>
          <w:szCs w:val="22"/>
        </w:rPr>
        <w:t>：</w:t>
      </w:r>
      <w:r w:rsidRPr="00824C70">
        <w:rPr>
          <w:rFonts w:ascii="ＭＳ 明朝" w:hAnsi="ＭＳ 明朝"/>
          <w:sz w:val="22"/>
          <w:szCs w:val="22"/>
        </w:rPr>
        <w:t>○○）</w:t>
      </w:r>
    </w:p>
    <w:p w:rsidR="000D16F2" w:rsidRDefault="00263DD2" w:rsidP="000D16F2">
      <w:pPr>
        <w:spacing w:line="340" w:lineRule="exact"/>
        <w:ind w:left="630"/>
        <w:rPr>
          <w:rFonts w:ascii="ＭＳ 明朝" w:hAnsi="ＭＳ 明朝"/>
          <w:sz w:val="22"/>
          <w:szCs w:val="22"/>
        </w:rPr>
      </w:pPr>
      <w:r w:rsidRPr="00824C70">
        <w:rPr>
          <w:rFonts w:ascii="ＭＳ 明朝" w:hAnsi="ＭＳ 明朝"/>
          <w:sz w:val="22"/>
          <w:szCs w:val="22"/>
        </w:rPr>
        <w:t xml:space="preserve">電話　</w:t>
      </w:r>
      <w:r w:rsidR="000D16F2" w:rsidRPr="00824C70">
        <w:rPr>
          <w:rFonts w:ascii="ＭＳ 明朝" w:hAnsi="ＭＳ 明朝"/>
          <w:sz w:val="22"/>
          <w:szCs w:val="22"/>
        </w:rPr>
        <w:t>○○○○</w:t>
      </w:r>
      <w:r w:rsidRPr="00824C70">
        <w:rPr>
          <w:rFonts w:ascii="ＭＳ 明朝" w:hAnsi="ＭＳ 明朝"/>
          <w:sz w:val="22"/>
          <w:szCs w:val="22"/>
        </w:rPr>
        <w:t>－○○－○○○○</w:t>
      </w:r>
    </w:p>
    <w:p w:rsidR="00963B3D" w:rsidRPr="000D16F2" w:rsidRDefault="00A91CAD" w:rsidP="000D16F2">
      <w:pPr>
        <w:spacing w:line="340" w:lineRule="exact"/>
        <w:ind w:left="630"/>
        <w:rPr>
          <w:rFonts w:ascii="ＭＳ 明朝" w:hAnsi="ＭＳ 明朝" w:hint="eastAsia"/>
          <w:sz w:val="22"/>
          <w:szCs w:val="22"/>
        </w:rPr>
      </w:pPr>
      <w:r>
        <w:rPr>
          <w:rFonts w:ascii="ＭＳ 明朝" w:hAnsi="ＭＳ 明朝"/>
          <w:noProof/>
          <w:sz w:val="24"/>
        </w:rPr>
        <mc:AlternateContent>
          <mc:Choice Requires="wps">
            <w:drawing>
              <wp:anchor distT="0" distB="0" distL="114300" distR="114300" simplePos="0" relativeHeight="251656192" behindDoc="0" locked="0" layoutInCell="1" allowOverlap="1">
                <wp:simplePos x="0" y="0"/>
                <wp:positionH relativeFrom="column">
                  <wp:posOffset>-109855</wp:posOffset>
                </wp:positionH>
                <wp:positionV relativeFrom="paragraph">
                  <wp:posOffset>137795</wp:posOffset>
                </wp:positionV>
                <wp:extent cx="5990590" cy="3457575"/>
                <wp:effectExtent l="0" t="0" r="1016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0590" cy="3457575"/>
                        </a:xfrm>
                        <a:prstGeom prst="rect">
                          <a:avLst/>
                        </a:prstGeom>
                        <a:noFill/>
                        <a:ln w="6223">
                          <a:solidFill>
                            <a:srgbClr val="3A5F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F77E4" id="正方形/長方形 1" o:spid="_x0000_s1026" style="position:absolute;left:0;text-align:left;margin-left:-8.65pt;margin-top:10.85pt;width:471.7pt;height:27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" filled="f" strokecolor="#3a5f8b" strokeweight=".49pt">
                <v:stroke joinstyle="round"/>
              </v:rect>
            </w:pict>
          </mc:Fallback>
        </mc:AlternateContent>
      </w:r>
    </w:p>
    <w:p w:rsidR="000D16F2" w:rsidRPr="000D16F2" w:rsidRDefault="000D16F2" w:rsidP="000D16F2">
      <w:pPr>
        <w:ind w:firstLineChars="50" w:firstLine="100"/>
        <w:rPr>
          <w:rFonts w:ascii="ＭＳ 明朝" w:hAnsi="ＭＳ 明朝" w:cs="ＭＳ 明朝"/>
          <w:color w:val="000000"/>
          <w:sz w:val="20"/>
          <w:szCs w:val="20"/>
        </w:rPr>
      </w:pPr>
      <w:r w:rsidRPr="000D16F2">
        <w:rPr>
          <w:rFonts w:ascii="ＭＳ 明朝" w:hAnsi="ＭＳ 明朝" w:cs="ＭＳ 明朝" w:hint="eastAsia"/>
          <w:color w:val="000000"/>
          <w:sz w:val="20"/>
          <w:szCs w:val="20"/>
        </w:rPr>
        <w:t>【社会福祉法】</w:t>
      </w:r>
    </w:p>
    <w:p w:rsidR="000D16F2" w:rsidRPr="000D16F2" w:rsidRDefault="000D16F2" w:rsidP="000D16F2">
      <w:pPr>
        <w:ind w:left="240"/>
        <w:rPr>
          <w:rFonts w:ascii="ＭＳ 明朝" w:hAnsi="ＭＳ 明朝" w:cs="ＭＳ 明朝"/>
          <w:color w:val="000000"/>
          <w:sz w:val="20"/>
          <w:szCs w:val="20"/>
        </w:rPr>
      </w:pPr>
      <w:r w:rsidRPr="000D16F2">
        <w:rPr>
          <w:rFonts w:ascii="ＭＳ 明朝" w:hAnsi="ＭＳ 明朝" w:cs="ＭＳ 明朝" w:hint="eastAsia"/>
          <w:color w:val="000000"/>
          <w:sz w:val="20"/>
          <w:szCs w:val="20"/>
        </w:rPr>
        <w:t>（評議員会の運営）</w:t>
      </w:r>
    </w:p>
    <w:p w:rsidR="000D16F2" w:rsidRPr="000D16F2" w:rsidRDefault="000D16F2" w:rsidP="000D16F2">
      <w:pPr>
        <w:widowControl/>
        <w:ind w:leftChars="100" w:left="210"/>
        <w:jc w:val="left"/>
        <w:rPr>
          <w:rFonts w:ascii="ＭＳ 明朝" w:hAnsi="ＭＳ 明朝" w:cs="ＭＳ 明朝"/>
          <w:color w:val="000000"/>
          <w:sz w:val="20"/>
          <w:szCs w:val="20"/>
        </w:rPr>
      </w:pPr>
      <w:r>
        <w:rPr>
          <w:rFonts w:ascii="ＭＳ 明朝" w:hAnsi="ＭＳ 明朝" w:cs="ＭＳ 明朝" w:hint="eastAsia"/>
          <w:color w:val="000000"/>
          <w:sz w:val="20"/>
          <w:szCs w:val="20"/>
        </w:rPr>
        <w:t>第45条の9</w:t>
      </w:r>
      <w:r w:rsidRPr="000D16F2">
        <w:rPr>
          <w:rFonts w:ascii="ＭＳ 明朝" w:hAnsi="ＭＳ 明朝" w:cs="ＭＳ 明朝" w:hint="eastAsia"/>
          <w:color w:val="000000"/>
          <w:sz w:val="20"/>
          <w:szCs w:val="20"/>
        </w:rPr>
        <w:t xml:space="preserve">　定時評議員会は、毎会計年度の終了後一定の時期に招集しなければならない。</w:t>
      </w:r>
    </w:p>
    <w:p w:rsidR="000D16F2" w:rsidRPr="000D16F2" w:rsidRDefault="000D16F2" w:rsidP="000D16F2">
      <w:pPr>
        <w:widowControl/>
        <w:ind w:firstLineChars="100" w:firstLine="200"/>
        <w:jc w:val="left"/>
        <w:rPr>
          <w:rFonts w:ascii="ＭＳ 明朝" w:hAnsi="ＭＳ 明朝" w:cs="ＭＳ 明朝"/>
          <w:color w:val="000000"/>
          <w:sz w:val="20"/>
          <w:szCs w:val="20"/>
        </w:rPr>
      </w:pPr>
      <w:r w:rsidRPr="000D16F2">
        <w:rPr>
          <w:rFonts w:ascii="ＭＳ 明朝" w:hAnsi="ＭＳ 明朝" w:cs="ＭＳ 明朝" w:hint="eastAsia"/>
          <w:color w:val="000000"/>
          <w:sz w:val="20"/>
          <w:szCs w:val="20"/>
        </w:rPr>
        <w:t>2～</w:t>
      </w:r>
      <w:r>
        <w:rPr>
          <w:rFonts w:ascii="ＭＳ 明朝" w:hAnsi="ＭＳ 明朝" w:cs="ＭＳ 明朝" w:hint="eastAsia"/>
          <w:color w:val="000000"/>
          <w:sz w:val="20"/>
          <w:szCs w:val="20"/>
        </w:rPr>
        <w:t>9</w:t>
      </w:r>
      <w:r w:rsidRPr="000D16F2">
        <w:rPr>
          <w:rFonts w:ascii="ＭＳ 明朝" w:hAnsi="ＭＳ 明朝" w:cs="ＭＳ 明朝" w:hint="eastAsia"/>
          <w:color w:val="000000"/>
          <w:sz w:val="20"/>
          <w:szCs w:val="20"/>
        </w:rPr>
        <w:t xml:space="preserve">　（略）</w:t>
      </w:r>
    </w:p>
    <w:p w:rsidR="000D16F2" w:rsidRPr="000D16F2" w:rsidRDefault="000D16F2" w:rsidP="000D16F2">
      <w:pPr>
        <w:ind w:leftChars="100" w:left="210"/>
        <w:rPr>
          <w:rFonts w:ascii="ＭＳ 明朝" w:hAnsi="ＭＳ 明朝" w:cs="ＭＳ 明朝"/>
          <w:color w:val="000000"/>
          <w:sz w:val="20"/>
          <w:szCs w:val="20"/>
        </w:rPr>
      </w:pPr>
      <w:r>
        <w:rPr>
          <w:rFonts w:ascii="ＭＳ 明朝" w:hAnsi="ＭＳ 明朝" w:cs="ＭＳ 明朝"/>
          <w:color w:val="000000"/>
          <w:sz w:val="20"/>
          <w:szCs w:val="20"/>
        </w:rPr>
        <w:t>10</w:t>
      </w:r>
      <w:r>
        <w:rPr>
          <w:rFonts w:ascii="ＭＳ 明朝" w:hAnsi="ＭＳ 明朝" w:cs="ＭＳ 明朝" w:hint="eastAsia"/>
          <w:color w:val="000000"/>
          <w:sz w:val="20"/>
          <w:szCs w:val="20"/>
        </w:rPr>
        <w:t xml:space="preserve">　一般社団法人及び一般財団法人に関する法律第181条から第183条まで及び第192条の規定は評議員会の招集について、同法第194条の規定は評議員会の決議について、同法第195</w:t>
      </w:r>
      <w:r w:rsidRPr="000D16F2">
        <w:rPr>
          <w:rFonts w:ascii="ＭＳ 明朝" w:hAnsi="ＭＳ 明朝" w:cs="ＭＳ 明朝" w:hint="eastAsia"/>
          <w:color w:val="000000"/>
          <w:sz w:val="20"/>
          <w:szCs w:val="20"/>
        </w:rPr>
        <w:t>条の規定は評議員会への報告について、それぞれ準用する。この場合において、同法第</w:t>
      </w:r>
      <w:r>
        <w:rPr>
          <w:rFonts w:ascii="ＭＳ 明朝" w:hAnsi="ＭＳ 明朝" w:cs="ＭＳ 明朝" w:hint="eastAsia"/>
          <w:color w:val="000000"/>
          <w:sz w:val="20"/>
          <w:szCs w:val="20"/>
        </w:rPr>
        <w:t>181条第1項第3号及び第194条第3項第2</w:t>
      </w:r>
      <w:r w:rsidRPr="000D16F2">
        <w:rPr>
          <w:rFonts w:ascii="ＭＳ 明朝" w:hAnsi="ＭＳ 明朝" w:cs="ＭＳ 明朝" w:hint="eastAsia"/>
          <w:color w:val="000000"/>
          <w:sz w:val="20"/>
          <w:szCs w:val="20"/>
        </w:rPr>
        <w:t>号中「法務省令」とあるのは、「厚生労働省令」と読み替えるものとするほか、必要な技術的読替えは、政令で定める。</w:t>
      </w:r>
    </w:p>
    <w:p w:rsidR="000D16F2" w:rsidRPr="000D16F2" w:rsidRDefault="000D16F2" w:rsidP="000D16F2">
      <w:pPr>
        <w:tabs>
          <w:tab w:val="left" w:pos="2940"/>
        </w:tabs>
        <w:ind w:left="105" w:right="105"/>
        <w:rPr>
          <w:rFonts w:ascii="ＭＳ 明朝" w:hAnsi="ＭＳ 明朝"/>
          <w:sz w:val="20"/>
          <w:szCs w:val="20"/>
        </w:rPr>
      </w:pPr>
    </w:p>
    <w:p w:rsidR="00963B3D" w:rsidRPr="00824C70" w:rsidRDefault="00263DD2">
      <w:pPr>
        <w:tabs>
          <w:tab w:val="left" w:pos="2940"/>
        </w:tabs>
        <w:ind w:left="105"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tabs>
          <w:tab w:val="left" w:pos="2940"/>
        </w:tabs>
        <w:ind w:left="105" w:right="105"/>
        <w:rPr>
          <w:rFonts w:ascii="ＭＳ 明朝" w:hAnsi="ＭＳ 明朝" w:cs="ＭＳ Ｐゴシック"/>
          <w:sz w:val="20"/>
          <w:szCs w:val="20"/>
        </w:rPr>
      </w:pPr>
      <w:r w:rsidRPr="00824C70">
        <w:rPr>
          <w:rFonts w:ascii="ＭＳ 明朝" w:hAnsi="ＭＳ 明朝" w:cs="ＭＳ Ｐゴシック"/>
          <w:sz w:val="20"/>
          <w:szCs w:val="20"/>
        </w:rPr>
        <w:t>（評議員会の決議の省略）</w:t>
      </w:r>
    </w:p>
    <w:p w:rsidR="00963B3D" w:rsidRPr="00824C70" w:rsidRDefault="00263DD2">
      <w:pPr>
        <w:ind w:left="410" w:right="50" w:hanging="200"/>
        <w:jc w:val="left"/>
        <w:rPr>
          <w:rFonts w:ascii="ＭＳ 明朝" w:hAnsi="ＭＳ 明朝" w:cs="ＭＳゴシック"/>
          <w:sz w:val="20"/>
          <w:szCs w:val="20"/>
        </w:rPr>
      </w:pPr>
      <w:r w:rsidRPr="00824C70">
        <w:rPr>
          <w:rFonts w:ascii="ＭＳ 明朝" w:hAnsi="ＭＳ 明朝" w:cs="ＭＳゴシック"/>
          <w:sz w:val="20"/>
          <w:szCs w:val="20"/>
        </w:rPr>
        <w:t>第194条　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す。</w:t>
      </w:r>
    </w:p>
    <w:p w:rsidR="00963B3D" w:rsidRPr="00824C70" w:rsidRDefault="000D16F2" w:rsidP="000D16F2">
      <w:pPr>
        <w:ind w:left="410" w:right="50" w:hanging="200"/>
        <w:jc w:val="left"/>
        <w:rPr>
          <w:rFonts w:ascii="ＭＳ 明朝" w:hAnsi="ＭＳ 明朝" w:cs="ＭＳゴシック" w:hint="eastAsia"/>
          <w:sz w:val="20"/>
          <w:szCs w:val="20"/>
        </w:rPr>
      </w:pPr>
      <w:r>
        <w:rPr>
          <w:rFonts w:ascii="ＭＳ 明朝" w:hAnsi="ＭＳ 明朝" w:cs="ＭＳゴシック"/>
          <w:sz w:val="20"/>
          <w:szCs w:val="20"/>
        </w:rPr>
        <w:t>2</w:t>
      </w:r>
      <w:r>
        <w:rPr>
          <w:rFonts w:ascii="ＭＳ 明朝" w:hAnsi="ＭＳ 明朝" w:cs="ＭＳゴシック" w:hint="eastAsia"/>
          <w:sz w:val="20"/>
          <w:szCs w:val="20"/>
        </w:rPr>
        <w:t>～3</w:t>
      </w:r>
      <w:r w:rsidR="00263DD2" w:rsidRPr="00824C70">
        <w:rPr>
          <w:rFonts w:ascii="ＭＳ 明朝" w:hAnsi="ＭＳ 明朝" w:cs="ＭＳゴシック"/>
          <w:sz w:val="20"/>
          <w:szCs w:val="20"/>
        </w:rPr>
        <w:t xml:space="preserve">　（略）</w:t>
      </w:r>
    </w:p>
    <w:p w:rsidR="00CA2F34" w:rsidRPr="000D16F2" w:rsidRDefault="000D16F2" w:rsidP="000D16F2">
      <w:pPr>
        <w:ind w:left="406" w:hanging="196"/>
        <w:rPr>
          <w:rFonts w:ascii="ＭＳ 明朝" w:hAnsi="ＭＳ 明朝" w:cs="ＭＳゴシック" w:hint="eastAsia"/>
          <w:sz w:val="20"/>
          <w:szCs w:val="20"/>
        </w:rPr>
      </w:pPr>
      <w:r>
        <w:rPr>
          <w:rFonts w:ascii="ＭＳ 明朝" w:hAnsi="ＭＳ 明朝" w:cs="ＭＳゴシック"/>
          <w:sz w:val="20"/>
          <w:szCs w:val="20"/>
        </w:rPr>
        <w:t>4　第</w:t>
      </w:r>
      <w:r>
        <w:rPr>
          <w:rFonts w:ascii="ＭＳ 明朝" w:hAnsi="ＭＳ 明朝" w:cs="ＭＳゴシック" w:hint="eastAsia"/>
          <w:sz w:val="20"/>
          <w:szCs w:val="20"/>
        </w:rPr>
        <w:t>1</w:t>
      </w:r>
      <w:r w:rsidR="00263DD2" w:rsidRPr="00824C70">
        <w:rPr>
          <w:rFonts w:ascii="ＭＳ 明朝" w:hAnsi="ＭＳ 明朝" w:cs="ＭＳゴシック"/>
          <w:sz w:val="20"/>
          <w:szCs w:val="20"/>
        </w:rPr>
        <w:t>項の規定により定時評議員会の目的である事項のすべてについての提案を可決する旨の評議員会の決議があったものとみなされた場合には、その時に当該定時評議員会が終結したものとみなす。</w:t>
      </w:r>
    </w:p>
    <w:p w:rsidR="00CA2F34" w:rsidRPr="00824C70" w:rsidRDefault="00CA2F34" w:rsidP="00CA2F34">
      <w:pPr>
        <w:spacing w:line="400" w:lineRule="exact"/>
        <w:jc w:val="center"/>
        <w:rPr>
          <w:rFonts w:ascii="ＭＳ 明朝" w:hAnsi="ＭＳ 明朝"/>
          <w:sz w:val="24"/>
        </w:rPr>
      </w:pPr>
      <w:r w:rsidRPr="00824C70">
        <w:rPr>
          <w:rFonts w:ascii="ＭＳ 明朝" w:hAnsi="ＭＳ 明朝"/>
          <w:sz w:val="24"/>
        </w:rPr>
        <w:lastRenderedPageBreak/>
        <w:t>評議員会決議事項についての同意書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BE4347" w:rsidRDefault="00CA2F34" w:rsidP="00CA2F34">
      <w:pPr>
        <w:spacing w:line="400" w:lineRule="exact"/>
        <w:ind w:firstLine="240"/>
        <w:rPr>
          <w:rFonts w:ascii="ＭＳ 明朝" w:hAnsi="ＭＳ 明朝"/>
          <w:sz w:val="24"/>
        </w:rPr>
      </w:pPr>
      <w:r w:rsidRPr="00824C70">
        <w:rPr>
          <w:rFonts w:ascii="ＭＳ 明朝" w:hAnsi="ＭＳ 明朝"/>
          <w:sz w:val="24"/>
        </w:rPr>
        <w:t>私</w:t>
      </w:r>
      <w:r w:rsidRPr="0071177E">
        <w:rPr>
          <w:rFonts w:ascii="ＭＳ 明朝" w:hAnsi="ＭＳ 明朝"/>
          <w:sz w:val="24"/>
        </w:rPr>
        <w:t>は、</w:t>
      </w:r>
      <w:r w:rsidR="0071177E" w:rsidRPr="0071177E">
        <w:rPr>
          <w:rFonts w:ascii="ＭＳ 明朝" w:hAnsi="ＭＳ 明朝"/>
          <w:sz w:val="24"/>
        </w:rPr>
        <w:t>社会福祉法第45条の９第10項で準用する一般社団法人及び一般財団法人に関する法律第194条の規定（評議員会の決議の省略）に基づき</w:t>
      </w:r>
      <w:r w:rsidR="002B61B0">
        <w:rPr>
          <w:rFonts w:ascii="ＭＳ 明朝" w:hAnsi="ＭＳ 明朝" w:hint="eastAsia"/>
          <w:sz w:val="24"/>
        </w:rPr>
        <w:t>、</w:t>
      </w:r>
      <w:r w:rsidRPr="0071177E">
        <w:rPr>
          <w:rFonts w:ascii="ＭＳ 明朝" w:hAnsi="ＭＳ 明朝" w:hint="eastAsia"/>
          <w:sz w:val="24"/>
        </w:rPr>
        <w:t>○</w:t>
      </w:r>
      <w:r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w:t>
      </w:r>
      <w:r w:rsidR="00BE4347" w:rsidRPr="00824C70">
        <w:rPr>
          <w:rFonts w:ascii="ＭＳ 明朝" w:hAnsi="ＭＳ 明朝" w:hint="eastAsia"/>
          <w:sz w:val="24"/>
        </w:rPr>
        <w:t>同意します</w:t>
      </w:r>
      <w:r w:rsidR="00BE4347" w:rsidRPr="00824C70">
        <w:rPr>
          <w:rFonts w:ascii="ＭＳ 明朝" w:hAnsi="ＭＳ 明朝"/>
          <w:sz w:val="24"/>
        </w:rPr>
        <w:t>。</w:t>
      </w:r>
    </w:p>
    <w:p w:rsidR="00CA2F34" w:rsidRPr="00824C70" w:rsidRDefault="00CA2F34" w:rsidP="00CA2F34">
      <w:pPr>
        <w:spacing w:line="400" w:lineRule="exact"/>
        <w:ind w:firstLine="240"/>
        <w:rPr>
          <w:rFonts w:ascii="ＭＳ 明朝" w:hAnsi="ＭＳ 明朝"/>
          <w:sz w:val="24"/>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400" w:lineRule="exact"/>
        <w:rPr>
          <w:rFonts w:ascii="ＭＳ 明朝" w:hAnsi="ＭＳ 明朝"/>
          <w:b/>
          <w:sz w:val="28"/>
          <w:szCs w:val="28"/>
        </w:rPr>
      </w:pPr>
    </w:p>
    <w:p w:rsidR="005F25EF" w:rsidRPr="00824C70" w:rsidRDefault="005F25EF"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hint="eastAsia"/>
          <w:sz w:val="24"/>
        </w:rPr>
      </w:pPr>
      <w:r w:rsidRPr="00824C70">
        <w:rPr>
          <w:rFonts w:ascii="ＭＳ 明朝" w:hAnsi="ＭＳ 明朝"/>
          <w:sz w:val="24"/>
        </w:rPr>
        <w:t>社会福祉法人○○○</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8626B9" w:rsidRDefault="008626B9" w:rsidP="008626B9">
      <w:pPr>
        <w:spacing w:line="400" w:lineRule="exact"/>
        <w:ind w:right="1920"/>
        <w:rPr>
          <w:rFonts w:ascii="ＭＳ 明朝" w:hAnsi="ＭＳ 明朝"/>
          <w:sz w:val="24"/>
          <w:u w:val="single"/>
        </w:rPr>
      </w:pPr>
    </w:p>
    <w:p w:rsidR="008626B9" w:rsidRPr="00824C70" w:rsidRDefault="008626B9" w:rsidP="008626B9">
      <w:pPr>
        <w:spacing w:line="400" w:lineRule="exact"/>
        <w:ind w:right="1920"/>
        <w:rPr>
          <w:rFonts w:ascii="ＭＳ 明朝" w:hAnsi="ＭＳ 明朝" w:hint="eastAsia"/>
          <w:sz w:val="24"/>
          <w:u w:val="single"/>
        </w:rPr>
      </w:pPr>
    </w:p>
    <w:p w:rsidR="005F25EF" w:rsidRPr="00824C70" w:rsidRDefault="008626B9" w:rsidP="005F25EF">
      <w:pPr>
        <w:spacing w:line="400" w:lineRule="exact"/>
        <w:jc w:val="right"/>
        <w:rPr>
          <w:rFonts w:hint="eastAsia"/>
        </w:rPr>
      </w:pPr>
      <w:r w:rsidRPr="00581D4A">
        <w:rPr>
          <w:rFonts w:ascii="ＭＳ 明朝" w:hAnsi="ＭＳ 明朝"/>
          <w:sz w:val="24"/>
        </w:rPr>
        <w:t>年　　　月　　　日</w:t>
      </w:r>
    </w:p>
    <w:p w:rsidR="00963B3D" w:rsidRPr="00824C70" w:rsidRDefault="00963B3D">
      <w:pPr>
        <w:widowControl/>
        <w:jc w:val="left"/>
        <w:rPr>
          <w:rFonts w:ascii="ＭＳ 明朝" w:hAnsi="ＭＳ 明朝"/>
          <w:b/>
          <w:sz w:val="28"/>
          <w:szCs w:val="28"/>
        </w:rPr>
      </w:pPr>
    </w:p>
    <w:p w:rsidR="00963B3D" w:rsidRPr="008626B9" w:rsidRDefault="008626B9">
      <w:pPr>
        <w:spacing w:line="400" w:lineRule="exact"/>
        <w:jc w:val="right"/>
      </w:pPr>
      <w:r w:rsidRPr="008626B9">
        <w:rPr>
          <w:rFonts w:ascii="ＭＳ 明朝" w:hAnsi="ＭＳ 明朝" w:hint="eastAsia"/>
          <w:sz w:val="24"/>
        </w:rPr>
        <w:t xml:space="preserve">　評議員</w:t>
      </w:r>
      <w:r w:rsidRPr="008626B9">
        <w:rPr>
          <w:rFonts w:ascii="ＭＳ 明朝" w:hAnsi="ＭＳ 明朝"/>
          <w:sz w:val="24"/>
        </w:rPr>
        <w:t xml:space="preserve">　　　</w:t>
      </w:r>
      <w:r w:rsidRPr="008626B9">
        <w:rPr>
          <w:rFonts w:ascii="ＭＳ 明朝" w:hAnsi="ＭＳ 明朝" w:hint="eastAsia"/>
          <w:sz w:val="24"/>
        </w:rPr>
        <w:t xml:space="preserve">　</w:t>
      </w:r>
      <w:r w:rsidRPr="008626B9">
        <w:rPr>
          <w:rFonts w:ascii="ＭＳ 明朝" w:hAnsi="ＭＳ 明朝"/>
          <w:sz w:val="24"/>
        </w:rPr>
        <w:t xml:space="preserve">　　　　　　</w:t>
      </w:r>
      <w:r w:rsidRPr="008626B9">
        <w:rPr>
          <w:rFonts w:ascii="ＭＳ 明朝" w:hAnsi="ＭＳ 明朝" w:cs="ＭＳ 明朝"/>
          <w:sz w:val="24"/>
        </w:rPr>
        <w:t>㊞</w:t>
      </w:r>
    </w:p>
    <w:sectPr w:rsidR="00963B3D" w:rsidRPr="008626B9"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3D"/>
    <w:rsid w:val="0006331C"/>
    <w:rsid w:val="00081B67"/>
    <w:rsid w:val="00092520"/>
    <w:rsid w:val="000D16F2"/>
    <w:rsid w:val="0021678E"/>
    <w:rsid w:val="00263DD2"/>
    <w:rsid w:val="00283543"/>
    <w:rsid w:val="002B61B0"/>
    <w:rsid w:val="002C381F"/>
    <w:rsid w:val="00333586"/>
    <w:rsid w:val="004710D0"/>
    <w:rsid w:val="0054588B"/>
    <w:rsid w:val="00554C8A"/>
    <w:rsid w:val="005F25EF"/>
    <w:rsid w:val="00627892"/>
    <w:rsid w:val="006D187C"/>
    <w:rsid w:val="006E0604"/>
    <w:rsid w:val="006E5622"/>
    <w:rsid w:val="0071177E"/>
    <w:rsid w:val="00784E97"/>
    <w:rsid w:val="008125A6"/>
    <w:rsid w:val="00824C70"/>
    <w:rsid w:val="008626B9"/>
    <w:rsid w:val="00922CA2"/>
    <w:rsid w:val="00963B3D"/>
    <w:rsid w:val="00A0173F"/>
    <w:rsid w:val="00A653B4"/>
    <w:rsid w:val="00A91CAD"/>
    <w:rsid w:val="00B36BF8"/>
    <w:rsid w:val="00B37C48"/>
    <w:rsid w:val="00BE4347"/>
    <w:rsid w:val="00C413C1"/>
    <w:rsid w:val="00C5265C"/>
    <w:rsid w:val="00CA2F34"/>
    <w:rsid w:val="00D71AB8"/>
    <w:rsid w:val="00EB3BDA"/>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EBE32F9-C11A-4065-BB10-731BF1CD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進司</dc:creator>
  <cp:lastModifiedBy>加須市役所</cp:lastModifiedBy>
  <cp:revision>3</cp:revision>
  <cp:lastPrinted>2017-09-13T00:47:00Z</cp:lastPrinted>
  <dcterms:created xsi:type="dcterms:W3CDTF">2021-03-09T02:34:00Z</dcterms:created>
  <dcterms:modified xsi:type="dcterms:W3CDTF">2021-03-17T04:15:00Z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